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BC" w:rsidRPr="00E56A0A" w:rsidRDefault="003316BC" w:rsidP="003316B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56A0A">
        <w:rPr>
          <w:b/>
          <w:sz w:val="24"/>
          <w:szCs w:val="24"/>
        </w:rPr>
        <w:t xml:space="preserve">Пояснения к вопросу № </w:t>
      </w:r>
      <w:r w:rsidR="00DE74FA" w:rsidRPr="00E56A0A">
        <w:rPr>
          <w:b/>
          <w:sz w:val="24"/>
          <w:szCs w:val="24"/>
        </w:rPr>
        <w:t>5,6</w:t>
      </w:r>
      <w:r w:rsidRPr="00E56A0A">
        <w:rPr>
          <w:b/>
          <w:sz w:val="24"/>
          <w:szCs w:val="24"/>
        </w:rPr>
        <w:t xml:space="preserve">  </w:t>
      </w:r>
    </w:p>
    <w:p w:rsidR="00C31DCD" w:rsidRDefault="003316BC" w:rsidP="00C31DCD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E56A0A">
        <w:rPr>
          <w:b/>
          <w:sz w:val="24"/>
          <w:szCs w:val="24"/>
        </w:rPr>
        <w:t>Повестки дня Общего собрания собственников помещений в доме, расположенном по адресу: г. Санкт-Петербург, улица Понто</w:t>
      </w:r>
      <w:r w:rsidR="00083529" w:rsidRPr="00E56A0A">
        <w:rPr>
          <w:b/>
          <w:sz w:val="24"/>
          <w:szCs w:val="24"/>
        </w:rPr>
        <w:t>нная, дом 7, корпус 1, литера</w:t>
      </w:r>
      <w:proofErr w:type="gramStart"/>
      <w:r w:rsidR="00083529" w:rsidRPr="00E56A0A">
        <w:rPr>
          <w:b/>
          <w:sz w:val="24"/>
          <w:szCs w:val="24"/>
        </w:rPr>
        <w:t xml:space="preserve"> А</w:t>
      </w:r>
      <w:proofErr w:type="gramEnd"/>
      <w:r w:rsidR="00083529" w:rsidRPr="00E56A0A">
        <w:rPr>
          <w:b/>
          <w:sz w:val="24"/>
          <w:szCs w:val="24"/>
        </w:rPr>
        <w:t xml:space="preserve"> и улица Понтонная, дом 9, корпус 1</w:t>
      </w:r>
      <w:r w:rsidR="00C31DCD">
        <w:rPr>
          <w:b/>
          <w:sz w:val="24"/>
          <w:szCs w:val="24"/>
        </w:rPr>
        <w:t xml:space="preserve"> </w:t>
      </w:r>
    </w:p>
    <w:p w:rsidR="003316BC" w:rsidRPr="00E56A0A" w:rsidRDefault="00DE74FA" w:rsidP="00C31DCD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E56A0A">
        <w:rPr>
          <w:rFonts w:ascii="Arial" w:hAnsi="Arial" w:cs="Arial"/>
          <w:b/>
          <w:sz w:val="24"/>
          <w:szCs w:val="24"/>
        </w:rPr>
        <w:t>с 9 июля 2018 года по 19 сентября 2018 года</w:t>
      </w:r>
    </w:p>
    <w:p w:rsidR="003316BC" w:rsidRPr="00E56A0A" w:rsidRDefault="003316BC" w:rsidP="003316BC">
      <w:pPr>
        <w:pStyle w:val="a3"/>
        <w:tabs>
          <w:tab w:val="left" w:pos="284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E74FA" w:rsidRPr="00C31DCD" w:rsidRDefault="00DE74FA" w:rsidP="00DE74FA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highlight w:val="yellow"/>
        </w:rPr>
      </w:pPr>
      <w:r w:rsidRPr="00C31DCD">
        <w:rPr>
          <w:rFonts w:ascii="Arial" w:hAnsi="Arial" w:cs="Arial"/>
          <w:b/>
          <w:i/>
          <w:sz w:val="24"/>
          <w:szCs w:val="24"/>
          <w:highlight w:val="yellow"/>
        </w:rPr>
        <w:t>5. Утвердить распределение объема тепловой энергии:</w:t>
      </w:r>
    </w:p>
    <w:p w:rsidR="00DE74FA" w:rsidRPr="00C31DCD" w:rsidRDefault="00DE74FA" w:rsidP="00DE74FA">
      <w:pPr>
        <w:pStyle w:val="a3"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C31DCD">
        <w:rPr>
          <w:rFonts w:ascii="Arial" w:hAnsi="Arial" w:cs="Arial"/>
          <w:b/>
          <w:sz w:val="24"/>
          <w:szCs w:val="24"/>
          <w:highlight w:val="yellow"/>
        </w:rPr>
        <w:t>а) 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энергии);</w:t>
      </w:r>
    </w:p>
    <w:p w:rsidR="00DE74FA" w:rsidRPr="00C31DCD" w:rsidRDefault="00DE74FA" w:rsidP="00DE74FA">
      <w:pPr>
        <w:pStyle w:val="a3"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C31DCD">
        <w:rPr>
          <w:rFonts w:ascii="Arial" w:hAnsi="Arial" w:cs="Arial"/>
          <w:b/>
          <w:sz w:val="24"/>
          <w:szCs w:val="24"/>
          <w:highlight w:val="yellow"/>
        </w:rPr>
        <w:t>б) из расчета 80 процентов на индивидуальное потребление и  20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энергии);</w:t>
      </w:r>
    </w:p>
    <w:p w:rsidR="00DE74FA" w:rsidRPr="00E56A0A" w:rsidRDefault="00DE74FA" w:rsidP="00DE74FA">
      <w:pPr>
        <w:pStyle w:val="a3"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C31DCD">
        <w:rPr>
          <w:rFonts w:ascii="Arial" w:hAnsi="Arial" w:cs="Arial"/>
          <w:b/>
          <w:sz w:val="24"/>
          <w:szCs w:val="24"/>
          <w:highlight w:val="yellow"/>
        </w:rPr>
        <w:t>в) из расчета 90 процентов на индивидуальное потребление и  10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энергии).</w:t>
      </w: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>в соответствие с МЕТОДИКОЙ РАСПРЕДЕЛЕНИЯ ОБЩЕДОМОВОГО ПОТРЕБЛЕНИЯ ТЕПЛОВОЙ ЭНЕРГИИ НА ОТОПЛЕНИЕ  МЕЖДУ ИНДИВИДУАЛЬНЫМИ ПОТРЕБИТЕЛЯМИ НА ОСНОВЕ ПОКАЗАНИЙ КВАРТИРНЫХ ПРИБОРОВ УЧЕТА ТЕПЛОТЫ (распределителей тепловой энергии) МДК 4-07.2004 общий расход потребления тепловой энергии разбивается на 2 части: постоянные (теплопотребления на общедомовые нужды)  и переменные расходы (в квартирах).</w:t>
      </w: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  <w:u w:val="single"/>
        </w:rPr>
        <w:t>Постоянные расходы</w:t>
      </w:r>
      <w:r w:rsidRPr="00E56A0A">
        <w:rPr>
          <w:rFonts w:ascii="Arial" w:hAnsi="Arial" w:cs="Arial"/>
          <w:sz w:val="24"/>
          <w:szCs w:val="24"/>
        </w:rPr>
        <w:t xml:space="preserve">  - это оценочная величина, соответствующая той доле расхода теплоты в расчетной единице, которая не зависит от отопительных приборов в квартирах и на которую жильцы не могут влиять. Величина устанавливается управляющей организацией по согласованию с потребителями и может составлять </w:t>
      </w:r>
      <w:r w:rsidRPr="00E56A0A">
        <w:rPr>
          <w:rFonts w:ascii="Arial" w:hAnsi="Arial" w:cs="Arial"/>
          <w:b/>
          <w:sz w:val="24"/>
          <w:szCs w:val="24"/>
          <w:u w:val="single"/>
        </w:rPr>
        <w:t>от 0 до 50 % величины общего потребления</w:t>
      </w:r>
      <w:r w:rsidRPr="00E56A0A">
        <w:rPr>
          <w:rFonts w:ascii="Arial" w:hAnsi="Arial" w:cs="Arial"/>
          <w:sz w:val="24"/>
          <w:szCs w:val="24"/>
        </w:rPr>
        <w:t>. Оценка доли постоянных расходов (на общедомовые нужды) в общедомовом потреблении  зависит от  данных по теплоотдаче трубопроводов отопления (магистралей и стояков) и номинальной теплоотдаче всех отопительных приборов, установленных в системе отопления.</w:t>
      </w: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E56A0A">
        <w:rPr>
          <w:rFonts w:ascii="Arial" w:eastAsia="Times New Roman" w:hAnsi="Arial" w:cs="Arial"/>
          <w:b/>
          <w:color w:val="333333"/>
          <w:sz w:val="24"/>
          <w:szCs w:val="24"/>
        </w:rPr>
        <w:t>Предлагаем Вам выбрать величину доли постоянных расходов в размере 30%, 20% или 10% от величины общего потребления тепла.</w:t>
      </w:r>
    </w:p>
    <w:p w:rsidR="00083529" w:rsidRPr="00E56A0A" w:rsidRDefault="00083529" w:rsidP="00DE74F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i1617877"/>
      <w:bookmarkEnd w:id="1"/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  <w:u w:val="single"/>
        </w:rPr>
        <w:t>Переменные расходы</w:t>
      </w:r>
      <w:r w:rsidRPr="00E56A0A">
        <w:rPr>
          <w:rFonts w:ascii="Arial" w:hAnsi="Arial" w:cs="Arial"/>
          <w:sz w:val="24"/>
          <w:szCs w:val="24"/>
        </w:rPr>
        <w:t xml:space="preserve"> - это доля расхода теплоты в расчетной единице, приходящаяся непосредственно на теплоотдачу отопительных приборов в квартирах. Переменные расходы могут составлять </w:t>
      </w:r>
      <w:r w:rsidRPr="00C31DCD">
        <w:rPr>
          <w:rFonts w:ascii="Arial" w:hAnsi="Arial" w:cs="Arial"/>
          <w:b/>
          <w:sz w:val="24"/>
          <w:szCs w:val="24"/>
          <w:u w:val="single"/>
        </w:rPr>
        <w:t>от 50 % до 100 % величины общего потребления</w:t>
      </w:r>
      <w:r w:rsidRPr="00E56A0A">
        <w:rPr>
          <w:rFonts w:ascii="Arial" w:hAnsi="Arial" w:cs="Arial"/>
          <w:sz w:val="24"/>
          <w:szCs w:val="24"/>
        </w:rPr>
        <w:t>  в зависимости от принятой для данной расчетной единицы доли постоянных расходов.</w:t>
      </w: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>Переменные расходы распределяются между индивидуальными потребителями пропорционально суммам единиц потребления теплоты в каждой квартире.</w:t>
      </w:r>
    </w:p>
    <w:p w:rsidR="00DE74FA" w:rsidRPr="00E56A0A" w:rsidRDefault="00DE74FA" w:rsidP="00DE74F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E56A0A">
        <w:rPr>
          <w:rFonts w:ascii="Arial" w:eastAsia="Times New Roman" w:hAnsi="Arial" w:cs="Arial"/>
          <w:b/>
          <w:color w:val="333333"/>
          <w:sz w:val="24"/>
          <w:szCs w:val="24"/>
        </w:rPr>
        <w:t>Предлагаем утвердить величину доли переменных расходов в размере 70% величины общего потребления тепла.</w:t>
      </w:r>
    </w:p>
    <w:p w:rsidR="00083529" w:rsidRPr="00E56A0A" w:rsidRDefault="00083529" w:rsidP="000835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083529" w:rsidRPr="00E56A0A" w:rsidRDefault="00083529" w:rsidP="000835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E56A0A">
        <w:rPr>
          <w:rFonts w:ascii="Arial" w:eastAsia="Times New Roman" w:hAnsi="Arial" w:cs="Arial"/>
          <w:b/>
          <w:color w:val="333333"/>
          <w:sz w:val="24"/>
          <w:szCs w:val="24"/>
        </w:rPr>
        <w:t>Для принятия решения предлагаем Вам для ознакомления расчет доли постоянных и переменных расходов в общем расход</w:t>
      </w:r>
      <w:r w:rsidR="00A50829" w:rsidRPr="00E56A0A">
        <w:rPr>
          <w:rFonts w:ascii="Arial" w:eastAsia="Times New Roman" w:hAnsi="Arial" w:cs="Arial"/>
          <w:b/>
          <w:color w:val="333333"/>
          <w:sz w:val="24"/>
          <w:szCs w:val="24"/>
        </w:rPr>
        <w:t>е</w:t>
      </w:r>
      <w:r w:rsidRPr="00E56A0A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тепловой энергии по номинальной теплоотдаче отопительных приборов:</w:t>
      </w:r>
    </w:p>
    <w:p w:rsidR="00E56A0A" w:rsidRPr="00E56A0A" w:rsidRDefault="00083529" w:rsidP="0008352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- в квартирах </w:t>
      </w:r>
      <w:r w:rsidR="00A84336">
        <w:rPr>
          <w:rFonts w:ascii="Tahoma" w:eastAsia="Times New Roman" w:hAnsi="Tahoma" w:cs="Tahoma"/>
          <w:color w:val="000000"/>
          <w:sz w:val="24"/>
          <w:szCs w:val="24"/>
        </w:rPr>
        <w:t xml:space="preserve">2х домов </w:t>
      </w:r>
      <w:r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 установлено </w:t>
      </w:r>
      <w:r w:rsidRPr="00E56A0A">
        <w:rPr>
          <w:rFonts w:ascii="Tahoma" w:eastAsia="Times New Roman" w:hAnsi="Tahoma" w:cs="Tahoma"/>
          <w:b/>
          <w:color w:val="000000"/>
          <w:sz w:val="24"/>
          <w:szCs w:val="24"/>
        </w:rPr>
        <w:t>883 радиатора</w:t>
      </w:r>
      <w:r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 суммарной мощностью согласно технической документации  </w:t>
      </w:r>
      <w:r w:rsidRPr="00E56A0A">
        <w:rPr>
          <w:rFonts w:ascii="Tahoma" w:eastAsia="Times New Roman" w:hAnsi="Tahoma" w:cs="Tahoma"/>
          <w:b/>
          <w:color w:val="000000"/>
          <w:sz w:val="24"/>
          <w:szCs w:val="24"/>
        </w:rPr>
        <w:t>333 464Вт</w:t>
      </w:r>
      <w:r w:rsidR="00A84336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E56A0A" w:rsidRPr="00E56A0A" w:rsidRDefault="00A50829" w:rsidP="0008352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E56A0A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- </w:t>
      </w:r>
      <w:r w:rsidR="00083529"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в местах общего пользования установлено </w:t>
      </w:r>
      <w:r w:rsidR="00083529" w:rsidRPr="00E56A0A">
        <w:rPr>
          <w:rFonts w:ascii="Tahoma" w:eastAsia="Times New Roman" w:hAnsi="Tahoma" w:cs="Tahoma"/>
          <w:b/>
          <w:color w:val="000000"/>
          <w:sz w:val="24"/>
          <w:szCs w:val="24"/>
        </w:rPr>
        <w:t>75 радиаторов</w:t>
      </w:r>
      <w:r w:rsidR="00083529"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, суммарной мощностью </w:t>
      </w:r>
      <w:r w:rsidR="00083529" w:rsidRPr="00E56A0A">
        <w:rPr>
          <w:rFonts w:ascii="Tahoma" w:eastAsia="Times New Roman" w:hAnsi="Tahoma" w:cs="Tahoma"/>
          <w:b/>
          <w:color w:val="000000"/>
          <w:sz w:val="24"/>
          <w:szCs w:val="24"/>
        </w:rPr>
        <w:t>68300Вт</w:t>
      </w:r>
      <w:r w:rsidR="00083529"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</w:p>
    <w:p w:rsidR="00A50829" w:rsidRPr="00E56A0A" w:rsidRDefault="00E56A0A" w:rsidP="000835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="00A50829" w:rsidRPr="00E56A0A">
        <w:rPr>
          <w:rFonts w:ascii="Tahoma" w:eastAsia="Times New Roman" w:hAnsi="Tahoma" w:cs="Tahoma"/>
          <w:color w:val="000000"/>
          <w:sz w:val="24"/>
          <w:szCs w:val="24"/>
        </w:rPr>
        <w:t xml:space="preserve"> примерный объем теплоотдачи </w:t>
      </w:r>
      <w:r w:rsidR="00A50829" w:rsidRPr="00E56A0A">
        <w:rPr>
          <w:rFonts w:ascii="Arial" w:hAnsi="Arial" w:cs="Arial"/>
          <w:sz w:val="24"/>
          <w:szCs w:val="24"/>
        </w:rPr>
        <w:t xml:space="preserve"> трубопроводов отопления (магистралей и стояков) составляет около </w:t>
      </w:r>
      <w:r w:rsidRPr="00E56A0A">
        <w:rPr>
          <w:rFonts w:ascii="Arial" w:hAnsi="Arial" w:cs="Arial"/>
          <w:b/>
          <w:sz w:val="24"/>
          <w:szCs w:val="24"/>
        </w:rPr>
        <w:t>20 088,20</w:t>
      </w:r>
      <w:r w:rsidR="00A50829" w:rsidRPr="00E56A0A">
        <w:rPr>
          <w:rFonts w:ascii="Arial" w:hAnsi="Arial" w:cs="Arial"/>
          <w:b/>
          <w:sz w:val="24"/>
          <w:szCs w:val="24"/>
        </w:rPr>
        <w:t>5</w:t>
      </w:r>
      <w:r w:rsidRPr="00E56A0A">
        <w:rPr>
          <w:rFonts w:ascii="Arial" w:hAnsi="Arial" w:cs="Arial"/>
          <w:b/>
          <w:sz w:val="24"/>
          <w:szCs w:val="24"/>
        </w:rPr>
        <w:t>Вт</w:t>
      </w:r>
      <w:r w:rsidR="00A50829" w:rsidRPr="00E56A0A">
        <w:rPr>
          <w:rFonts w:ascii="Arial" w:hAnsi="Arial" w:cs="Arial"/>
          <w:sz w:val="24"/>
          <w:szCs w:val="24"/>
        </w:rPr>
        <w:t xml:space="preserve"> </w:t>
      </w:r>
      <w:r w:rsidRPr="00E56A0A">
        <w:rPr>
          <w:rFonts w:ascii="Arial" w:hAnsi="Arial" w:cs="Arial"/>
          <w:sz w:val="24"/>
          <w:szCs w:val="24"/>
        </w:rPr>
        <w:t>согласно технической документации</w:t>
      </w:r>
      <w:r w:rsidR="00A50829" w:rsidRPr="00E56A0A">
        <w:rPr>
          <w:rFonts w:ascii="Arial" w:hAnsi="Arial" w:cs="Arial"/>
          <w:sz w:val="24"/>
          <w:szCs w:val="24"/>
        </w:rPr>
        <w:t>.</w:t>
      </w:r>
    </w:p>
    <w:p w:rsidR="00A50829" w:rsidRPr="00E56A0A" w:rsidRDefault="00A50829" w:rsidP="00E56A0A">
      <w:pPr>
        <w:spacing w:after="0" w:line="240" w:lineRule="auto"/>
        <w:ind w:firstLine="567"/>
        <w:rPr>
          <w:rFonts w:ascii="Tahoma" w:eastAsia="Times New Roman" w:hAnsi="Tahoma" w:cs="Tahoma"/>
          <w:color w:val="000000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 xml:space="preserve">Соответственно, доля постоянных и переменных расходов в доме составляет </w:t>
      </w:r>
      <w:r w:rsidRPr="00E56A0A">
        <w:rPr>
          <w:rFonts w:ascii="Arial" w:hAnsi="Arial" w:cs="Arial"/>
          <w:b/>
          <w:sz w:val="24"/>
          <w:szCs w:val="24"/>
        </w:rPr>
        <w:t>22% и 83</w:t>
      </w:r>
      <w:r w:rsidR="00E56A0A" w:rsidRPr="00E56A0A">
        <w:rPr>
          <w:rFonts w:ascii="Arial" w:hAnsi="Arial" w:cs="Arial"/>
          <w:b/>
          <w:sz w:val="24"/>
          <w:szCs w:val="24"/>
        </w:rPr>
        <w:t>%.</w:t>
      </w:r>
    </w:p>
    <w:p w:rsidR="00DE74FA" w:rsidRPr="00E56A0A" w:rsidRDefault="00DE74FA" w:rsidP="00DE74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3316BC" w:rsidRPr="00E56A0A" w:rsidRDefault="003316BC" w:rsidP="003316BC">
      <w:pPr>
        <w:pStyle w:val="a3"/>
        <w:tabs>
          <w:tab w:val="left" w:pos="0"/>
        </w:tabs>
        <w:jc w:val="both"/>
        <w:rPr>
          <w:rFonts w:ascii="Arial" w:eastAsiaTheme="minorHAnsi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3316BC" w:rsidRPr="00C31DCD" w:rsidRDefault="003316BC" w:rsidP="00A84336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i/>
          <w:sz w:val="24"/>
          <w:szCs w:val="24"/>
          <w:highlight w:val="yellow"/>
        </w:rPr>
      </w:pPr>
      <w:r w:rsidRPr="00C31DCD">
        <w:rPr>
          <w:rFonts w:ascii="Arial" w:eastAsiaTheme="minorHAnsi" w:hAnsi="Arial" w:cs="Arial"/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 компанией </w:t>
      </w:r>
      <w:proofErr w:type="spellStart"/>
      <w:r w:rsidRPr="00C31DCD">
        <w:rPr>
          <w:rFonts w:ascii="Arial" w:eastAsiaTheme="minorHAnsi" w:hAnsi="Arial" w:cs="Arial"/>
          <w:b/>
          <w:i/>
          <w:color w:val="000000"/>
          <w:sz w:val="24"/>
          <w:szCs w:val="24"/>
          <w:highlight w:val="yellow"/>
          <w:shd w:val="clear" w:color="auto" w:fill="FFFFFF"/>
        </w:rPr>
        <w:t>Dunfoss</w:t>
      </w:r>
      <w:proofErr w:type="spellEnd"/>
      <w:r w:rsidRPr="00C31DCD">
        <w:rPr>
          <w:rFonts w:ascii="Arial" w:eastAsiaTheme="minorHAnsi" w:hAnsi="Arial" w:cs="Arial"/>
          <w:b/>
          <w:i/>
          <w:color w:val="000000"/>
          <w:sz w:val="24"/>
          <w:szCs w:val="24"/>
          <w:highlight w:val="yellow"/>
          <w:shd w:val="clear" w:color="auto" w:fill="FFFFFF"/>
        </w:rPr>
        <w:t>, в зависимости от расположения квартиры.</w:t>
      </w:r>
      <w:r w:rsidRPr="00C31DCD">
        <w:rPr>
          <w:rFonts w:ascii="Arial" w:hAnsi="Arial" w:cs="Arial"/>
          <w:i/>
          <w:sz w:val="24"/>
          <w:szCs w:val="24"/>
          <w:highlight w:val="yellow"/>
        </w:rPr>
        <w:t xml:space="preserve"> </w:t>
      </w:r>
    </w:p>
    <w:p w:rsidR="003316BC" w:rsidRPr="00E56A0A" w:rsidRDefault="003316BC" w:rsidP="00E56A0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 xml:space="preserve">Коэффициенты расположения помещения  служат для корректировки единиц потребления теплоты в тех помещениях, которые имеют невыгодное расположение в здании с точки зрения </w:t>
      </w:r>
      <w:proofErr w:type="spellStart"/>
      <w:r w:rsidRPr="00E56A0A">
        <w:rPr>
          <w:rFonts w:ascii="Arial" w:hAnsi="Arial" w:cs="Arial"/>
          <w:sz w:val="24"/>
          <w:szCs w:val="24"/>
        </w:rPr>
        <w:t>теплопотерь</w:t>
      </w:r>
      <w:proofErr w:type="spellEnd"/>
      <w:r w:rsidRPr="00E56A0A">
        <w:rPr>
          <w:rFonts w:ascii="Arial" w:hAnsi="Arial" w:cs="Arial"/>
          <w:sz w:val="24"/>
          <w:szCs w:val="24"/>
        </w:rPr>
        <w:t>. Таковыми являются помещения на первых и последних этажах, угловые помещения и др.</w:t>
      </w:r>
    </w:p>
    <w:p w:rsidR="003316BC" w:rsidRPr="00E56A0A" w:rsidRDefault="003316BC" w:rsidP="00E56A0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 xml:space="preserve">Понижающие коэффициенты расположения помещений рекомендуется рассчитывать на основе проектных величин </w:t>
      </w:r>
      <w:proofErr w:type="spellStart"/>
      <w:r w:rsidRPr="00E56A0A">
        <w:rPr>
          <w:rFonts w:ascii="Arial" w:hAnsi="Arial" w:cs="Arial"/>
          <w:sz w:val="24"/>
          <w:szCs w:val="24"/>
        </w:rPr>
        <w:t>теплопотерь</w:t>
      </w:r>
      <w:proofErr w:type="spellEnd"/>
      <w:r w:rsidRPr="00E56A0A">
        <w:rPr>
          <w:rFonts w:ascii="Arial" w:hAnsi="Arial" w:cs="Arial"/>
          <w:sz w:val="24"/>
          <w:szCs w:val="24"/>
        </w:rPr>
        <w:t xml:space="preserve"> помещений для каждого конкретного здания. </w:t>
      </w:r>
    </w:p>
    <w:p w:rsidR="003316BC" w:rsidRPr="00E56A0A" w:rsidRDefault="003316BC" w:rsidP="00E56A0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A0A">
        <w:rPr>
          <w:rFonts w:ascii="Arial" w:hAnsi="Arial" w:cs="Arial"/>
          <w:sz w:val="24"/>
          <w:szCs w:val="24"/>
        </w:rPr>
        <w:t xml:space="preserve">Для Вашего многоквартирного дома производитель счетчиков-распределителей тепловой энергии </w:t>
      </w:r>
      <w:proofErr w:type="spellStart"/>
      <w:r w:rsidRPr="00E56A0A">
        <w:rPr>
          <w:rFonts w:ascii="Arial" w:hAnsi="Arial" w:cs="Arial"/>
          <w:sz w:val="24"/>
          <w:szCs w:val="24"/>
        </w:rPr>
        <w:t>Dunfoss</w:t>
      </w:r>
      <w:proofErr w:type="spellEnd"/>
      <w:r w:rsidRPr="00E56A0A">
        <w:rPr>
          <w:rFonts w:ascii="Arial" w:hAnsi="Arial" w:cs="Arial"/>
          <w:sz w:val="24"/>
          <w:szCs w:val="24"/>
        </w:rPr>
        <w:t xml:space="preserve"> рекомендует использовать  понижающие коэффициенты в соответствии с таблицей:</w:t>
      </w:r>
    </w:p>
    <w:p w:rsidR="003316BC" w:rsidRPr="00E56A0A" w:rsidRDefault="003316BC" w:rsidP="00E56A0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2485"/>
        <w:gridCol w:w="2583"/>
      </w:tblGrid>
      <w:tr w:rsidR="003316BC" w:rsidRPr="00E56A0A" w:rsidTr="001654CE">
        <w:trPr>
          <w:tblHeader/>
          <w:jc w:val="center"/>
        </w:trPr>
        <w:tc>
          <w:tcPr>
            <w:tcW w:w="2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i1755157"/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Этаж</w:t>
            </w:r>
            <w:bookmarkEnd w:id="2"/>
          </w:p>
        </w:tc>
        <w:tc>
          <w:tcPr>
            <w:tcW w:w="255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Понижающий коэффициент </w:t>
            </w:r>
            <w:proofErr w:type="gramStart"/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для</w:t>
            </w:r>
            <w:proofErr w:type="gramEnd"/>
          </w:p>
        </w:tc>
      </w:tr>
      <w:tr w:rsidR="003316BC" w:rsidRPr="00E56A0A" w:rsidTr="001654C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16BC" w:rsidRPr="00E56A0A" w:rsidRDefault="003316BC" w:rsidP="001654C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угловой квартиры</w:t>
            </w: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рядовой квартиры</w:t>
            </w:r>
          </w:p>
        </w:tc>
      </w:tr>
      <w:tr w:rsidR="003316BC" w:rsidRPr="00E56A0A" w:rsidTr="00E56A0A">
        <w:trPr>
          <w:trHeight w:val="306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Первый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0,8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0,9</w:t>
            </w:r>
          </w:p>
        </w:tc>
      </w:tr>
      <w:tr w:rsidR="003316BC" w:rsidRPr="00E56A0A" w:rsidTr="00E56A0A">
        <w:trPr>
          <w:trHeight w:val="256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Средний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0,9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3316BC" w:rsidRPr="00E56A0A" w:rsidTr="001654CE">
        <w:trPr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Последний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0,8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16BC" w:rsidRPr="00E56A0A" w:rsidRDefault="003316BC" w:rsidP="001654C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A0A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0,9</w:t>
            </w:r>
          </w:p>
        </w:tc>
      </w:tr>
    </w:tbl>
    <w:p w:rsidR="003316BC" w:rsidRPr="00E56A0A" w:rsidRDefault="003316BC" w:rsidP="00E56A0A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sectPr w:rsidR="003316BC" w:rsidRPr="00E56A0A" w:rsidSect="00C31DCD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618B620E"/>
    <w:multiLevelType w:val="hybridMultilevel"/>
    <w:tmpl w:val="AF20D72E"/>
    <w:lvl w:ilvl="0" w:tplc="944827B8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6F05F0"/>
    <w:multiLevelType w:val="hybridMultilevel"/>
    <w:tmpl w:val="D0F04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D3"/>
    <w:rsid w:val="000049C3"/>
    <w:rsid w:val="00034180"/>
    <w:rsid w:val="00083529"/>
    <w:rsid w:val="0012659A"/>
    <w:rsid w:val="001A25F3"/>
    <w:rsid w:val="00216A60"/>
    <w:rsid w:val="00223BE2"/>
    <w:rsid w:val="00225FBD"/>
    <w:rsid w:val="00247FE6"/>
    <w:rsid w:val="00282463"/>
    <w:rsid w:val="002A5B48"/>
    <w:rsid w:val="00330965"/>
    <w:rsid w:val="003316BC"/>
    <w:rsid w:val="0035312D"/>
    <w:rsid w:val="00383373"/>
    <w:rsid w:val="00482540"/>
    <w:rsid w:val="005E01F9"/>
    <w:rsid w:val="00646011"/>
    <w:rsid w:val="006E54CA"/>
    <w:rsid w:val="007322D3"/>
    <w:rsid w:val="0076223B"/>
    <w:rsid w:val="007835FA"/>
    <w:rsid w:val="007F4CD1"/>
    <w:rsid w:val="008923B0"/>
    <w:rsid w:val="008C4E5B"/>
    <w:rsid w:val="008F316D"/>
    <w:rsid w:val="00931F06"/>
    <w:rsid w:val="00952142"/>
    <w:rsid w:val="009810C0"/>
    <w:rsid w:val="00997B0C"/>
    <w:rsid w:val="009C78EB"/>
    <w:rsid w:val="00A16542"/>
    <w:rsid w:val="00A277F4"/>
    <w:rsid w:val="00A50829"/>
    <w:rsid w:val="00A84336"/>
    <w:rsid w:val="00AF33E2"/>
    <w:rsid w:val="00B13257"/>
    <w:rsid w:val="00BC711B"/>
    <w:rsid w:val="00BE00AE"/>
    <w:rsid w:val="00C062DC"/>
    <w:rsid w:val="00C31DCD"/>
    <w:rsid w:val="00C441B6"/>
    <w:rsid w:val="00C6280A"/>
    <w:rsid w:val="00C668BD"/>
    <w:rsid w:val="00C915C6"/>
    <w:rsid w:val="00CE3B75"/>
    <w:rsid w:val="00DE74FA"/>
    <w:rsid w:val="00E40EAE"/>
    <w:rsid w:val="00E56A0A"/>
    <w:rsid w:val="00E6579C"/>
    <w:rsid w:val="00EC44DE"/>
    <w:rsid w:val="00FC459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5FA"/>
  </w:style>
  <w:style w:type="paragraph" w:styleId="a3">
    <w:name w:val="List Paragraph"/>
    <w:basedOn w:val="a"/>
    <w:uiPriority w:val="34"/>
    <w:qFormat/>
    <w:rsid w:val="00952142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316B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5FA"/>
  </w:style>
  <w:style w:type="paragraph" w:styleId="a3">
    <w:name w:val="List Paragraph"/>
    <w:basedOn w:val="a"/>
    <w:uiPriority w:val="34"/>
    <w:qFormat/>
    <w:rsid w:val="00952142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316B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2B33-9EAB-4A07-B1DF-9E23B8C9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Александра</dc:creator>
  <cp:lastModifiedBy>Ламаева Ульяна Олеговна</cp:lastModifiedBy>
  <cp:revision>2</cp:revision>
  <cp:lastPrinted>2018-07-05T12:30:00Z</cp:lastPrinted>
  <dcterms:created xsi:type="dcterms:W3CDTF">2018-07-09T12:54:00Z</dcterms:created>
  <dcterms:modified xsi:type="dcterms:W3CDTF">2018-07-09T12:54:00Z</dcterms:modified>
</cp:coreProperties>
</file>